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color w:val="1f497d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1f497d"/>
          <w:sz w:val="32"/>
          <w:szCs w:val="32"/>
          <w:rtl w:val="0"/>
        </w:rPr>
        <w:t xml:space="preserve">RODRIGUEZ, CALDERÓN, CLAUDIA ALEJANDRA.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color w:val="1f497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  <w:color w:val="1f497d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1f497d"/>
          <w:sz w:val="32"/>
          <w:szCs w:val="32"/>
          <w:rtl w:val="0"/>
        </w:rPr>
        <w:tab/>
        <w:tab/>
        <w:tab/>
        <w:tab/>
        <w:t xml:space="preserve">                        </w:t>
        <w:tab/>
        <w:t xml:space="preserve">              </w:t>
      </w:r>
      <w:r w:rsidDel="00000000" w:rsidR="00000000" w:rsidRPr="00000000">
        <w:rPr>
          <w:rFonts w:ascii="Arial" w:cs="Arial" w:eastAsia="Arial" w:hAnsi="Arial"/>
          <w:color w:val="1f497d"/>
          <w:sz w:val="32"/>
          <w:szCs w:val="32"/>
        </w:rPr>
        <w:drawing>
          <wp:inline distB="0" distT="0" distL="0" distR="0">
            <wp:extent cx="1162050" cy="1181088"/>
            <wp:effectExtent b="0" l="0" r="0" t="0"/>
            <wp:docPr descr="D:\Mis imagenes\2017-06-10 Clau- Foto Tic\Clau- Foto Tic 001.jpg" id="2" name="image1.jpg"/>
            <a:graphic>
              <a:graphicData uri="http://schemas.openxmlformats.org/drawingml/2006/picture">
                <pic:pic>
                  <pic:nvPicPr>
                    <pic:cNvPr descr="D:\Mis imagenes\2017-06-10 Clau- Foto Tic\Clau- Foto Tic 001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81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u w:val="single"/>
          <w:rtl w:val="0"/>
        </w:rPr>
        <w:t xml:space="preserve">Antecedentes o datos personales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Fecha de Nacimiento:</w:t>
        <w:tab/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29/12/70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Estado Civil: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tab/>
        <w:t xml:space="preserve">Soltera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Teléfono:</w:t>
        <w:tab/>
        <w:tab/>
        <w:tab/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2615615867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Nacionalidad:</w:t>
        <w:tab/>
        <w:tab/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Argentina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E-Mail:</w:t>
        <w:tab/>
        <w:tab/>
        <w:tab/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calehemera2020@gmail.com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Arial" w:cs="Arial" w:eastAsia="Arial" w:hAnsi="Arial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u w:val="single"/>
          <w:rtl w:val="0"/>
        </w:rPr>
        <w:t xml:space="preserve">Antecedentes  académicos.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Institución Educativa: 3-411.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Título: Perito Mercantil Orientación en Administración Pública.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el cuarto año del Profesorado y Licenciatura en la carrera de Filosofía. Materias rendidas 33. U. N. Cuyo.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Cursó primer año del profesorado de Letra en la Escuela Normal Superior “Tomás Godoy Cruz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-Además, posee conocimiento de oratoria, y Tecnología de la Informática y de la Computación (TIC),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Arial" w:cs="Arial" w:eastAsia="Arial" w:hAnsi="Arial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u w:val="single"/>
          <w:rtl w:val="0"/>
        </w:rPr>
        <w:t xml:space="preserve">Antecedentes laborales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Arial" w:cs="Arial" w:eastAsia="Arial" w:hAnsi="Arial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2005-2006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institución: Escuela N°4-165 Vistalba.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Profesora suplente.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 Dictada: Ética Ciudadana.</w:t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Arial" w:cs="Arial" w:eastAsia="Arial" w:hAnsi="Arial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Preceptora en 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:Colegio San Francisco Javier. Cargo: preceptora.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Trabajó para la Empresa de PSA de sistemas de purificadores de agua y aire.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Arial" w:cs="Arial" w:eastAsia="Arial" w:hAnsi="Arial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Actualmente colabora como voluntaria  en la ONG Vitam, institución que  ayuda a mujeres en situación de embarazos vulnerables. 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lineRule="auto"/>
        <w:ind w:left="141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1410" w:hanging="14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B2E09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8716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87166"/>
    <w:rPr>
      <w:rFonts w:ascii="Tahoma" w:cs="Tahoma" w:hAnsi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495F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495F5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495F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495F58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495F58"/>
    <w:rPr>
      <w:b w:val="1"/>
      <w:bCs w:val="1"/>
      <w:sz w:val="20"/>
      <w:szCs w:val="20"/>
    </w:rPr>
  </w:style>
  <w:style w:type="character" w:styleId="Hipervnculo">
    <w:name w:val="Hyperlink"/>
    <w:basedOn w:val="Fuentedeprrafopredeter"/>
    <w:uiPriority w:val="99"/>
    <w:unhideWhenUsed w:val="1"/>
    <w:rsid w:val="00E8764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 w:val="1"/>
    <w:rsid w:val="0013366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alehemera2020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JIZZ/zQ0ReE0G05JKj6w2CSqzw==">CgMxLjAyCGguZ2pkZ3hzOAByITF6M3BmSUdjbWNaR09VM1F3T0pfcGlmRm5EbEdTdEluZA==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2017-06-10T13:56:00Z</dcterms:created>
  <dc:creator>Personal</dc:creator>
</cp:coreProperties>
</file>