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Currículum Vitae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Datos personales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Nombre y apellido: Martin Silva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DNI:40890287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Fecha de nacimiento: 18/12/1997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Edad: 27 años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Estado civil: soltero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Domicilio: Humahuaca 9221 Rodeo de la Cruz Guaymallén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Teléfono: 2612629812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E-MAIL: martin.gustavo.lucero3@gmail.com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Estudios cursados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Primario: completo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Secundario: completo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Experiencia laboral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*Distribuidora y empacadora de de ajos, cebolla y aceituna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Cargo: operario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Periodo: tres años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*Oficial en construcción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Periodo: dos años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*Pintura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Periodo: 6 meses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*Ayudante en metalúrgica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Periodo: 1 año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Disponibilidad horaria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FULL TIME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