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olonna MT" w:cs="Colonna MT" w:eastAsia="Colonna MT" w:hAnsi="Colonna MT"/>
          <w:b w:val="0"/>
          <w:color w:val="ffffff"/>
          <w:sz w:val="52"/>
          <w:szCs w:val="5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5503545</wp:posOffset>
            </wp:positionH>
            <wp:positionV relativeFrom="paragraph">
              <wp:posOffset>10160</wp:posOffset>
            </wp:positionV>
            <wp:extent cx="1151890" cy="114427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1442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-561974</wp:posOffset>
                </wp:positionH>
                <wp:positionV relativeFrom="paragraph">
                  <wp:posOffset>-112394</wp:posOffset>
                </wp:positionV>
                <wp:extent cx="7686675" cy="139827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6675" cy="1398270"/>
                        </a:xfrm>
                        <a:prstGeom prst="rect"/>
                        <a:gradFill>
                          <a:gsLst>
                            <a:gs pos="0">
                              <a:srgbClr val="C0504D"/>
                            </a:gs>
                            <a:gs pos="100000">
                              <a:srgbClr val="923633"/>
                            </a:gs>
                          </a:gsLst>
                          <a:path path="shape">
                            <a:fillToRect b="50000" l="50000" r="50000" t="50000"/>
                          </a:path>
                        </a:gradFill>
                        <a:ln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-561974</wp:posOffset>
                </wp:positionH>
                <wp:positionV relativeFrom="paragraph">
                  <wp:posOffset>-112394</wp:posOffset>
                </wp:positionV>
                <wp:extent cx="7686675" cy="139827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86675" cy="1398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Colonna MT" w:cs="Colonna MT" w:eastAsia="Colonna MT" w:hAnsi="Colonna MT"/>
          <w:b w:val="0"/>
          <w:color w:val="ffffff"/>
          <w:sz w:val="52"/>
          <w:szCs w:val="52"/>
          <w:u w:val="single"/>
          <w:vertAlign w:val="baseline"/>
        </w:rPr>
      </w:pPr>
      <w:r w:rsidDel="00000000" w:rsidR="00000000" w:rsidRPr="00000000">
        <w:rPr>
          <w:rFonts w:ascii="Colonna MT" w:cs="Colonna MT" w:eastAsia="Colonna MT" w:hAnsi="Colonna MT"/>
          <w:b w:val="1"/>
          <w:color w:val="ffffff"/>
          <w:sz w:val="52"/>
          <w:szCs w:val="52"/>
          <w:u w:val="single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Overlock" w:cs="Overlock" w:eastAsia="Overlock" w:hAnsi="Overlock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verlock" w:cs="Overlock" w:eastAsia="Overlock" w:hAnsi="Overlock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Overlock" w:cs="Overlock" w:eastAsia="Overlock" w:hAnsi="Overlock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Overlock" w:cs="Overlock" w:eastAsia="Overlock" w:hAnsi="Overlock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Overlock" w:cs="Overlock" w:eastAsia="Overlock" w:hAnsi="Overlock"/>
          <w:b w:val="0"/>
          <w:i w:val="0"/>
          <w:u w:val="single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u w:val="single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Overlock" w:cs="Overlock" w:eastAsia="Overlock" w:hAnsi="Overlock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line="360" w:lineRule="auto"/>
        <w:ind w:left="964" w:hanging="360"/>
        <w:rPr/>
      </w:pP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Nombre:</w:t>
      </w:r>
      <w:r w:rsidDel="00000000" w:rsidR="00000000" w:rsidRPr="00000000">
        <w:rPr>
          <w:rFonts w:ascii="Trebuchet MS" w:cs="Trebuchet MS" w:eastAsia="Trebuchet MS" w:hAnsi="Trebuchet MS"/>
          <w:color w:val="808080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Rosana Carla Manuele</w:t>
      </w: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line="360" w:lineRule="auto"/>
        <w:ind w:left="964" w:hanging="360"/>
        <w:rPr/>
      </w:pP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Fecha de Nacimiento: </w:t>
      </w: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12 de noviembre 1975.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line="360" w:lineRule="auto"/>
        <w:ind w:left="964" w:hanging="360"/>
        <w:rPr/>
      </w:pP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Lugar de Nacimiento: </w:t>
      </w: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Mendoza.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line="360" w:lineRule="auto"/>
        <w:ind w:left="964" w:hanging="360"/>
        <w:rPr>
          <w:b w:val="0"/>
        </w:rPr>
      </w:pP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Estado Civil: </w:t>
      </w: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divorciada.-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line="360" w:lineRule="auto"/>
        <w:ind w:left="964" w:hanging="360"/>
        <w:rPr>
          <w:b w:val="0"/>
        </w:rPr>
      </w:pP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 Hijos: </w:t>
      </w: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line="360" w:lineRule="auto"/>
        <w:ind w:left="964" w:hanging="360"/>
        <w:rPr/>
      </w:pP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DNI.: 24.917.438.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line="360" w:lineRule="auto"/>
        <w:ind w:left="964" w:hanging="360"/>
        <w:rPr/>
      </w:pP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Domicilio:</w:t>
      </w: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 Los Peralitos 2104 - Chacras de Coria – Mendoza.</w:t>
      </w: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line="360" w:lineRule="auto"/>
        <w:ind w:left="964" w:hanging="360"/>
        <w:rPr/>
      </w:pP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Teléfonos</w:t>
      </w: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: </w:t>
      </w:r>
      <w:r w:rsidDel="00000000" w:rsidR="00000000" w:rsidRPr="00000000">
        <w:rPr>
          <w:rFonts w:ascii="Trebuchet MS" w:cs="Trebuchet MS" w:eastAsia="Trebuchet MS" w:hAnsi="Trebuchet MS"/>
          <w:b w:val="1"/>
          <w:u w:val="single"/>
          <w:vertAlign w:val="baseline"/>
          <w:rtl w:val="0"/>
        </w:rPr>
        <w:t xml:space="preserve">Celular:</w:t>
      </w: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 (0261) 7100727  -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Overlock" w:cs="Overlock" w:eastAsia="Overlock" w:hAnsi="Overlock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rebuchet MS" w:cs="Trebuchet MS" w:eastAsia="Trebuchet MS" w:hAnsi="Trebuchet MS"/>
          <w:b w:val="0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vertAlign w:val="baseline"/>
          <w:rtl w:val="0"/>
        </w:rPr>
        <w:t xml:space="preserve">Estudios Cursados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rebuchet MS" w:cs="Trebuchet MS" w:eastAsia="Trebuchet MS" w:hAnsi="Trebuchet MS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964" w:hanging="360"/>
        <w:rPr>
          <w:b w:val="0"/>
        </w:rPr>
      </w:pP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Estudios Secundarios: </w:t>
      </w: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“Inst. San Francisco de Asís” - Bachiller Pedagógico.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line="360" w:lineRule="auto"/>
        <w:ind w:left="964" w:hanging="360"/>
        <w:rPr>
          <w:b w:val="0"/>
        </w:rPr>
      </w:pP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Estudios Terciarios: </w:t>
      </w: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“Instituto Tecnológico Universitario” – Técnico universitario en Administración de empresas. .Universidad nacional de cuyo. I.T.U.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4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line="360" w:lineRule="auto"/>
        <w:ind w:left="964" w:hanging="360"/>
        <w:rPr>
          <w:b w:val="0"/>
        </w:rPr>
      </w:pP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Estudio Universitario: </w:t>
      </w: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“Universidad del Aconcagua” - Lic. en Administración de Empresas (Cursado hasta 5º año)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rebuchet MS" w:cs="Trebuchet MS" w:eastAsia="Trebuchet MS" w:hAnsi="Trebuchet MS"/>
          <w:b w:val="0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vertAlign w:val="baseline"/>
          <w:rtl w:val="0"/>
        </w:rPr>
        <w:t xml:space="preserve">Cursos y Conocimientos Especiales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964" w:firstLine="0"/>
        <w:rPr>
          <w:rFonts w:ascii="Trebuchet MS" w:cs="Trebuchet MS" w:eastAsia="Trebuchet MS" w:hAnsi="Trebuchet MS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1020" w:hanging="360"/>
        <w:rPr>
          <w:b w:val="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Curso de neuromanagement dictado por la Fundación Universitas.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020" w:hanging="360"/>
        <w:rPr>
          <w:rFonts w:ascii="Trebuchet MS" w:cs="Trebuchet MS" w:eastAsia="Trebuchet MS" w:hAnsi="Trebuchet MS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1020" w:hanging="360"/>
        <w:rPr/>
      </w:pP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Curso de ventas:</w:t>
      </w: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 Realizado en la cámara empresaria, técnicas de ventas y comercialización de productos tangibles e intangibles.</w:t>
      </w:r>
    </w:p>
    <w:p w:rsidR="00000000" w:rsidDel="00000000" w:rsidP="00000000" w:rsidRDefault="00000000" w:rsidRPr="00000000" w14:paraId="0000001F">
      <w:pPr>
        <w:ind w:left="1020" w:hanging="360"/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1020" w:hanging="360"/>
        <w:rPr/>
      </w:pP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Curso de liderazgo en ventas:</w:t>
      </w: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 Realizado en la cámara empresaria. Técnicas de    organización de equipos de ventas, cumplimientos de objetivos, liderazgo y sus funciones </w:t>
      </w:r>
    </w:p>
    <w:p w:rsidR="00000000" w:rsidDel="00000000" w:rsidP="00000000" w:rsidRDefault="00000000" w:rsidRPr="00000000" w14:paraId="00000021">
      <w:pPr>
        <w:ind w:left="1020" w:hanging="360"/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1020" w:hanging="36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Seminario de ventas: </w:t>
      </w: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principios  básicos de ventas y su aplicación en la realidad laboral.</w:t>
      </w:r>
    </w:p>
    <w:p w:rsidR="00000000" w:rsidDel="00000000" w:rsidP="00000000" w:rsidRDefault="00000000" w:rsidRPr="00000000" w14:paraId="00000023">
      <w:pPr>
        <w:spacing w:line="360" w:lineRule="auto"/>
        <w:ind w:left="1020" w:hanging="360"/>
        <w:rPr>
          <w:rFonts w:ascii="Trebuchet MS" w:cs="Trebuchet MS" w:eastAsia="Trebuchet MS" w:hAnsi="Trebuchet MS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line="360" w:lineRule="auto"/>
        <w:ind w:left="1020" w:hanging="360"/>
        <w:rPr/>
      </w:pP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Informática:</w:t>
      </w: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 Conocimientos en </w:t>
      </w: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Windows, Word, .Excel, Sistema Tango </w:t>
      </w: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y</w:t>
      </w: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  SAP</w:t>
      </w: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.</w:t>
      </w: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(Manejo de sistema </w:t>
      </w: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informático SAP</w:t>
      </w: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1020" w:hanging="360"/>
        <w:rPr/>
      </w:pP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Inglés: </w:t>
      </w: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Oral y Escrito (Nivel Básico) </w:t>
      </w:r>
    </w:p>
    <w:p w:rsidR="00000000" w:rsidDel="00000000" w:rsidP="00000000" w:rsidRDefault="00000000" w:rsidRPr="00000000" w14:paraId="00000026">
      <w:pPr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Experiencia Laboral: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Empresa de mantenimieto industrial : 2020 a la actualidad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Limpieza industrial en restaurantes de grasas en las campana , ductos y sistemas de extracción, limpieza y control de pisos colocando cintas antideslizantes o pinturas para la seguridad de locales , mantenimiento de líneas de fuego para que estas no prendan fuego , control de techos y canaletas para la limpieza y la no filtración de agua , control de sistemas de extracción en locales , reparación de sistema de extracción para obtener máxima extracción y estar de acuerdo con sistemas de seguridad e higene , control de graseras , limpieza de pluviales y organización para limpiar y control cloacales , armado de presupuestos , para bodegas de reparaciones de ducos o techos y caletas , organización de trabajos de equipos a cargo entre 4 a 5 personas que ejecuten los planes de acción , asesoramientos en línea de vida para poder trabajar en altura , presupuesto para reparaciones y encargo de trabajo en proveedores , trabajos a bodegas Balbo , presupuestos a bodega trivento , realización en locales de centro y distintas ZONAS DE LA PROVINCIA , creación de filtros para optimizar ductos de aire y deamas 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Gerente de juana bonita : 2018 al 2020 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Manejo de personal de equipos de ventas , coordinación de cierres de campañas para lograr objetivos de ventas , administración de zonas cada campaña duración 20 dias , administración de costos ventas , rastrillaje de zonas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GERENTE ZONAL DE GIGOT  ZONA GODOY CRUZ MAIPU:JUNIO DEL 2017 al 2018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DESARROLLAR Y POTENCIAR LAS VENTAS , CAPACITACION DE PERSONAS A CARGO CON UN PROMEDIO DE 500 ,PREPACION Y REALIZACION DE CONFERENCIA Y DESARROLLO DE REVENDEDORAS, COBRANZAS PARA BAJAR LA MOROSIDAD DE LA ZONA CON EL CUMPLIMIENTOS DE LOS INDICADORES PEDIDOS LA ZONA ,CRECIMIENTO DE LA ZONA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Gerente  volante de  Avon : 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Avon, Argentina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MARZO/2013 – MAYO 2017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5" w:before="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d0d0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d0d0d"/>
          <w:sz w:val="20"/>
          <w:szCs w:val="20"/>
          <w:u w:val="none"/>
          <w:shd w:fill="auto" w:val="clear"/>
          <w:vertAlign w:val="baseline"/>
          <w:rtl w:val="0"/>
        </w:rPr>
        <w:t xml:space="preserve">GERENTE VOLANTE DE AVON : Entrenamiento en Bs As , certificación Coach, y patd, cierre de campañas , personas a cargos , reuniones empresariales , organización de eventos , capacitación de lideres y empresarias , programa empresarial , reuniones a cargo dictando cursos de distintos niveles empresarios. Manejo de presupuesto. Dinámica en distintas zonas.</w:t>
      </w:r>
    </w:p>
    <w:p w:rsidR="00000000" w:rsidDel="00000000" w:rsidP="00000000" w:rsidRDefault="00000000" w:rsidRPr="00000000" w14:paraId="0000003A">
      <w:pPr>
        <w:tabs>
          <w:tab w:val="left" w:leader="none" w:pos="3540"/>
        </w:tabs>
        <w:rPr>
          <w:rFonts w:ascii="Overlock" w:cs="Overlock" w:eastAsia="Overlock" w:hAnsi="Overlock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3540"/>
        </w:tabs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rebuchet MS" w:cs="Trebuchet MS" w:eastAsia="Trebuchet MS" w:hAnsi="Trebuchet MS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1077" w:hanging="360"/>
        <w:rPr/>
      </w:pP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Desde septiembre 2011  a  septiembre 2012: 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TRIUNFO SEGUROS</w:t>
      </w: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1077" w:firstLine="0"/>
        <w:rPr>
          <w:rFonts w:ascii="Trebuchet MS" w:cs="Trebuchet MS" w:eastAsia="Trebuchet MS" w:hAnsi="Trebuchet MS"/>
          <w:b w:val="0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ANALISTA DE SINIESTROS: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1077" w:firstLine="0"/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Atención, análisis y resolución de siniestros para asegurados y terceros en el Área de Accidentes Viales y Vida. </w:t>
        <w:br w:type="textWrapping"/>
        <w:t xml:space="preserve">Solución de problemas en el área de terceros, ordenes de pagos de siniestros. Ordenes de pagos compras y seguimiento.</w:t>
        <w:br w:type="textWrapping"/>
        <w:t xml:space="preserve">Atención a productores en toma de siniestros y solución.</w:t>
        <w:br w:type="textWrapping"/>
        <w:t xml:space="preserve">Informes a gerencia</w:t>
      </w:r>
    </w:p>
    <w:p w:rsidR="00000000" w:rsidDel="00000000" w:rsidP="00000000" w:rsidRDefault="00000000" w:rsidRPr="00000000" w14:paraId="00000040">
      <w:pPr>
        <w:ind w:left="1077" w:firstLine="0"/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1077" w:firstLine="0"/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Ref.  Gerente de siniestros: Sebastián Pierrini Tel.4410422</w:t>
      </w:r>
    </w:p>
    <w:p w:rsidR="00000000" w:rsidDel="00000000" w:rsidP="00000000" w:rsidRDefault="00000000" w:rsidRPr="00000000" w14:paraId="00000042">
      <w:pPr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360" w:lineRule="auto"/>
        <w:ind w:left="1134" w:hanging="360"/>
        <w:rPr>
          <w:b w:val="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Desde Enero de 2007  a mayo de 2011: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ind w:left="1134" w:firstLine="0"/>
        <w:rPr>
          <w:rFonts w:ascii="Trebuchet MS" w:cs="Trebuchet MS" w:eastAsia="Trebuchet MS" w:hAnsi="Trebuchet MS"/>
          <w:b w:val="0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INPLA s.a. (Sucursal Mendoza): Fábrica de polietileno y venta de descartables. Encargada comercial  de sucursal: Región Cuyo</w:t>
      </w: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 (Empresa de Buenos Aires).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ind w:left="1134" w:firstLine="0"/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Responsable de Sucursal Mendoza, logística y distribución en la región de Cuyo. Departamento de ventas: Atención al cliente mayorista canal retail  y minorista. Cadena de distribuidores. Negociaciones para logro de ventas  </w:t>
        <w:br w:type="textWrapping"/>
        <w:t xml:space="preserve">Planificación en base a presupuesto de, objetivos y volúmenes de venta y rentabilidad mensuales y anuales.</w:t>
        <w:br w:type="textWrapping"/>
        <w:t xml:space="preserve">Análisis del mercado, competencia y seguimiento de clientes.</w:t>
        <w:br w:type="textWrapping"/>
        <w:t xml:space="preserve">Supervisión de distribuidores de la región cuyo, control de stock, inventarios. Supervisión del personal.</w:t>
        <w:br w:type="textWrapping"/>
        <w:t xml:space="preserve">Auditorias comerciales en diferentes sucursales del país.</w:t>
        <w:br w:type="textWrapping"/>
        <w:t xml:space="preserve">En los meses de noviembre 2008 a abril de 2009: Encargada de la sucursal Mar del Plata INPLA S.A. con la misión de: Aumentar la cartera de clientes y los volúmenes de venta, fortaleciendo la sucursal, aumentando la cartera de clientes, como el índice de rentabilidad de la misma. Manejando el stock y la logística de la mercadería de los clientes. Con resultados satisfactorio</w:t>
      </w:r>
    </w:p>
    <w:p w:rsidR="00000000" w:rsidDel="00000000" w:rsidP="00000000" w:rsidRDefault="00000000" w:rsidRPr="00000000" w14:paraId="00000046">
      <w:pPr>
        <w:spacing w:line="360" w:lineRule="auto"/>
        <w:ind w:left="1134" w:firstLine="0"/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REFERENCIAS MARIO LOVAZZANO DIRECTOR DE INPLA: 02477-679502 Pergamino.</w:t>
      </w:r>
    </w:p>
    <w:p w:rsidR="00000000" w:rsidDel="00000000" w:rsidP="00000000" w:rsidRDefault="00000000" w:rsidRPr="00000000" w14:paraId="00000047">
      <w:pPr>
        <w:spacing w:line="360" w:lineRule="auto"/>
        <w:rPr>
          <w:rFonts w:ascii="Trebuchet MS" w:cs="Trebuchet MS" w:eastAsia="Trebuchet MS" w:hAnsi="Trebuchet MS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pacing w:line="360" w:lineRule="auto"/>
        <w:ind w:left="1134" w:hanging="360"/>
        <w:rPr>
          <w:b w:val="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Restaurante La Mora: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ind w:left="1134" w:firstLine="0"/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Como propietaria realizaba tareas varias:</w:t>
        <w:br w:type="textWrapping"/>
        <w:t xml:space="preserve">Tareas administrativas, de control y Supervisión del personal, Supervisión de calidad de tareas y productos, inventarios, control de materias primas, confección de cartas, atención al cliente y proveedores (selección y costos).</w:t>
        <w:br w:type="textWrapping"/>
        <w:t xml:space="preserve">Relaciones públicas y planificación publicitaria, presupuesto.</w:t>
      </w:r>
    </w:p>
    <w:p w:rsidR="00000000" w:rsidDel="00000000" w:rsidP="00000000" w:rsidRDefault="00000000" w:rsidRPr="00000000" w14:paraId="0000004A">
      <w:pPr>
        <w:spacing w:line="360" w:lineRule="auto"/>
        <w:ind w:left="1134" w:firstLine="0"/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Período laboral:</w:t>
      </w: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 Mayo 2003 hasta Enero 2007.</w:t>
      </w:r>
    </w:p>
    <w:p w:rsidR="00000000" w:rsidDel="00000000" w:rsidP="00000000" w:rsidRDefault="00000000" w:rsidRPr="00000000" w14:paraId="0000004B">
      <w:pPr>
        <w:numPr>
          <w:ilvl w:val="1"/>
          <w:numId w:val="3"/>
        </w:numPr>
        <w:spacing w:line="360" w:lineRule="auto"/>
        <w:ind w:left="1531" w:hanging="600"/>
        <w:rPr/>
      </w:pP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Domicilio: Perú 928 - Ciudad de Mendoza. </w:t>
      </w:r>
    </w:p>
    <w:p w:rsidR="00000000" w:rsidDel="00000000" w:rsidP="00000000" w:rsidRDefault="00000000" w:rsidRPr="00000000" w14:paraId="0000004C">
      <w:pPr>
        <w:rPr>
          <w:rFonts w:ascii="Trebuchet MS" w:cs="Trebuchet MS" w:eastAsia="Trebuchet MS" w:hAnsi="Trebuchet MS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1020" w:firstLine="0"/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ind w:left="360" w:firstLine="0"/>
        <w:rPr>
          <w:rFonts w:ascii="Trebuchet MS" w:cs="Trebuchet MS" w:eastAsia="Trebuchet MS" w:hAnsi="Trebuchet MS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ind w:left="720" w:firstLine="0"/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84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lonna MT"/>
  <w:font w:name="Overlock"/>
  <w:font w:name="Trebuchet MS"/>
  <w:font w:name="Times New Roman"/>
  <w:font w:name="Lucida Sans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⮚"/>
      <w:lvlJc w:val="left"/>
      <w:pPr>
        <w:ind w:left="1779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⮚"/>
      <w:lvlJc w:val="left"/>
      <w:pPr>
        <w:ind w:left="1779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